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45D96">
      <w:pPr>
        <w:pStyle w:val="4"/>
        <w:jc w:val="center"/>
        <w:rPr>
          <w:rFonts w:ascii="Verdana" w:hAnsi="Verdana"/>
          <w:b/>
          <w:bCs/>
          <w:lang w:val="it-IT"/>
        </w:rPr>
      </w:pPr>
    </w:p>
    <w:p w14:paraId="0D482289">
      <w:pPr>
        <w:pStyle w:val="4"/>
        <w:jc w:val="center"/>
        <w:rPr>
          <w:rFonts w:ascii="Verdana" w:hAnsi="Verdana"/>
          <w:b/>
          <w:bCs/>
          <w:lang w:val="it-IT"/>
        </w:rPr>
      </w:pPr>
      <w:r>
        <w:rPr>
          <w:rFonts w:ascii="Verdana" w:hAnsi="Verdana"/>
          <w:b/>
          <w:bCs/>
          <w:lang w:val="it-IT"/>
        </w:rPr>
        <w:tab/>
      </w:r>
      <w:r>
        <w:rPr>
          <w:rFonts w:ascii="Verdana" w:hAnsi="Verdana"/>
          <w:b/>
          <w:bCs/>
          <w:lang w:val="it-IT"/>
        </w:rPr>
        <w:tab/>
      </w:r>
    </w:p>
    <w:p w14:paraId="66C5690C">
      <w:pPr>
        <w:pStyle w:val="4"/>
        <w:jc w:val="center"/>
        <w:rPr>
          <w:rFonts w:ascii="Verdana" w:hAnsi="Verdana"/>
          <w:b/>
          <w:bCs/>
          <w:lang w:val="it-IT"/>
        </w:rPr>
      </w:pPr>
      <w:r>
        <w:rPr>
          <w:rFonts w:ascii="Verdana" w:hAnsi="Verdana"/>
          <w:b/>
          <w:bCs/>
          <w:lang w:val="it-IT"/>
        </w:rPr>
        <w:t>ROMÂNIA</w:t>
      </w:r>
    </w:p>
    <w:p w14:paraId="62F8E6E1">
      <w:pPr>
        <w:pStyle w:val="4"/>
        <w:jc w:val="center"/>
        <w:rPr>
          <w:rFonts w:ascii="Verdana" w:hAnsi="Verdana"/>
          <w:b/>
          <w:bCs/>
          <w:lang w:val="it-IT"/>
        </w:rPr>
      </w:pPr>
      <w:r>
        <w:rPr>
          <w:rFonts w:ascii="Verdana" w:hAnsi="Verdana"/>
          <w:b/>
          <w:bCs/>
          <w:lang w:val="it-IT"/>
        </w:rPr>
        <w:t>JUDEŢUL ARAD</w:t>
      </w:r>
    </w:p>
    <w:p w14:paraId="152077E3">
      <w:pPr>
        <w:pStyle w:val="4"/>
        <w:jc w:val="center"/>
        <w:rPr>
          <w:rFonts w:ascii="Verdana" w:hAnsi="Verdana"/>
          <w:lang w:val="it-IT"/>
        </w:rPr>
      </w:pPr>
      <w:r>
        <w:rPr>
          <w:rFonts w:ascii="Verdana" w:hAnsi="Verdana"/>
          <w:b/>
          <w:bCs/>
          <w:lang w:val="it-IT"/>
        </w:rPr>
        <w:t>PRIMĂRIA COMUNEI SAGU</w:t>
      </w:r>
    </w:p>
    <w:p w14:paraId="3D08BFEF">
      <w:pPr>
        <w:pStyle w:val="4"/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Comuna Sagu, nr.219 - Judeţul Arad</w:t>
      </w:r>
    </w:p>
    <w:p w14:paraId="344B8AB0">
      <w:pPr>
        <w:jc w:val="center"/>
        <w:rPr>
          <w:rFonts w:ascii="Verdana" w:hAnsi="Verdana"/>
          <w:lang w:val="de-DE"/>
        </w:rPr>
      </w:pPr>
      <w:r>
        <w:rPr>
          <w:rFonts w:ascii="Verdana" w:hAnsi="Verdana"/>
        </w:rPr>
        <w:t>Tel.0257-418101</w:t>
      </w:r>
    </w:p>
    <w:p w14:paraId="42565FBD">
      <w:pPr>
        <w:jc w:val="center"/>
        <w:rPr>
          <w:rFonts w:ascii="Verdana" w:hAnsi="Verdana" w:cs="Verdana"/>
          <w:b/>
          <w:lang w:val="it-IT"/>
        </w:rPr>
      </w:pPr>
      <w:r>
        <w:rPr>
          <w:rFonts w:ascii="Verdana" w:hAnsi="Verdana" w:cs="Verdana"/>
          <w:b/>
          <w:lang w:val="it-IT"/>
        </w:rPr>
        <w:t xml:space="preserve"> E-mail:  </w:t>
      </w:r>
      <w:r>
        <w:fldChar w:fldCharType="begin"/>
      </w:r>
      <w:r>
        <w:instrText xml:space="preserve"> HYPERLINK "mailto:contact@primariasagu.ro" </w:instrText>
      </w:r>
      <w:r>
        <w:fldChar w:fldCharType="separate"/>
      </w:r>
      <w:r>
        <w:rPr>
          <w:rStyle w:val="5"/>
          <w:rFonts w:ascii="Verdana" w:hAnsi="Verdana" w:cs="Verdana"/>
          <w:b/>
          <w:lang w:val="it-IT"/>
        </w:rPr>
        <w:t>contact@primariasagu.ro</w:t>
      </w:r>
      <w:r>
        <w:rPr>
          <w:rStyle w:val="5"/>
          <w:rFonts w:ascii="Verdana" w:hAnsi="Verdana" w:cs="Verdana"/>
          <w:b/>
          <w:lang w:val="it-IT"/>
        </w:rPr>
        <w:fldChar w:fldCharType="end"/>
      </w:r>
    </w:p>
    <w:p w14:paraId="40B985EA">
      <w:pPr>
        <w:tabs>
          <w:tab w:val="left" w:pos="2595"/>
        </w:tabs>
        <w:rPr>
          <w:rFonts w:ascii="Verdana" w:hAnsi="Verdana"/>
        </w:rPr>
      </w:pPr>
    </w:p>
    <w:p w14:paraId="0B5BEA1B">
      <w:pPr>
        <w:tabs>
          <w:tab w:val="left" w:pos="1110"/>
          <w:tab w:val="left" w:pos="133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86C3593">
      <w:pPr>
        <w:jc w:val="center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Funcția publică de execuție  vacantă de AUDITOR, clasa I, grad profesional ASISTENT,  la Compartimentul Audit, din cadrul aparatului de specialitate a primarului comunei Sagu</w:t>
      </w:r>
      <w:r>
        <w:rPr>
          <w:rFonts w:ascii="Verdana" w:hAnsi="Verdana"/>
          <w:lang w:val="ro-RO" w:eastAsia="en-GB"/>
        </w:rPr>
        <w:t>, judeţul Arad</w:t>
      </w:r>
    </w:p>
    <w:p w14:paraId="39FB3940">
      <w:pPr>
        <w:tabs>
          <w:tab w:val="left" w:pos="1110"/>
          <w:tab w:val="left" w:pos="1335"/>
          <w:tab w:val="left" w:pos="2265"/>
        </w:tabs>
        <w:ind w:left="360"/>
        <w:jc w:val="both"/>
        <w:rPr>
          <w:rFonts w:ascii="Verdana" w:hAnsi="Verdana"/>
          <w:lang w:eastAsia="ro-RO"/>
        </w:rPr>
      </w:pPr>
    </w:p>
    <w:p w14:paraId="23567A7C">
      <w:pPr>
        <w:tabs>
          <w:tab w:val="left" w:pos="1110"/>
          <w:tab w:val="left" w:pos="1335"/>
          <w:tab w:val="left" w:pos="2265"/>
        </w:tabs>
        <w:ind w:left="360"/>
        <w:jc w:val="both"/>
        <w:rPr>
          <w:rFonts w:ascii="Verdana" w:hAnsi="Verdana"/>
        </w:rPr>
      </w:pPr>
    </w:p>
    <w:p w14:paraId="66424135">
      <w:pPr>
        <w:tabs>
          <w:tab w:val="left" w:pos="1110"/>
          <w:tab w:val="left" w:pos="1335"/>
          <w:tab w:val="left" w:pos="2265"/>
        </w:tabs>
        <w:ind w:left="36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BIBLIOGRAFIE/ TEMATICA :</w:t>
      </w:r>
    </w:p>
    <w:p w14:paraId="63FC2280">
      <w:pPr>
        <w:tabs>
          <w:tab w:val="left" w:pos="1110"/>
          <w:tab w:val="left" w:pos="1335"/>
          <w:tab w:val="left" w:pos="2265"/>
        </w:tabs>
        <w:ind w:left="360"/>
        <w:jc w:val="both"/>
        <w:rPr>
          <w:rFonts w:ascii="Verdana" w:hAnsi="Verdana"/>
        </w:rPr>
      </w:pPr>
    </w:p>
    <w:p w14:paraId="78E08FEC">
      <w:pPr>
        <w:pStyle w:val="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1. Constituția României</w:t>
      </w:r>
    </w:p>
    <w:p w14:paraId="502AD57F">
      <w:pPr>
        <w:pStyle w:val="8"/>
        <w:jc w:val="both"/>
        <w:rPr>
          <w:rFonts w:ascii="Verdana" w:hAnsi="Verdana" w:cs="Verdana"/>
        </w:rPr>
      </w:pPr>
    </w:p>
    <w:p w14:paraId="6A153971">
      <w:pPr>
        <w:pStyle w:val="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cu tematica Reglementări privind Constituția României</w:t>
      </w:r>
    </w:p>
    <w:p w14:paraId="4A69CD5B">
      <w:pPr>
        <w:pStyle w:val="8"/>
        <w:jc w:val="both"/>
        <w:rPr>
          <w:rFonts w:ascii="Verdana" w:hAnsi="Verdana" w:cs="Verdana"/>
        </w:rPr>
      </w:pPr>
    </w:p>
    <w:p w14:paraId="3770BF69">
      <w:pPr>
        <w:pStyle w:val="8"/>
        <w:jc w:val="both"/>
        <w:rPr>
          <w:rFonts w:ascii="Verdana" w:hAnsi="Verdana" w:cs="Verdana"/>
          <w:lang w:val="ro-RO"/>
        </w:rPr>
      </w:pPr>
      <w:r>
        <w:rPr>
          <w:rFonts w:ascii="Verdana" w:hAnsi="Verdana" w:cs="Verdana"/>
        </w:rPr>
        <w:t xml:space="preserve">2. </w:t>
      </w:r>
      <w:r>
        <w:rPr>
          <w:rFonts w:ascii="Verdana" w:hAnsi="Verdana" w:cs="Verdana"/>
          <w:color w:val="212529"/>
          <w:shd w:val="clear" w:color="auto" w:fill="FFFFFF"/>
        </w:rPr>
        <w:t xml:space="preserve">OUG nr. 57/2019 cu modificările și completările ulterioare: partea I, titlul I </w:t>
      </w:r>
      <w:r>
        <w:rPr>
          <w:rFonts w:ascii="Verdana" w:hAnsi="Verdana" w:cs="Verdana"/>
          <w:color w:val="212529"/>
          <w:shd w:val="clear" w:color="auto" w:fill="FFFFFF"/>
          <w:lang w:val="ro-RO"/>
        </w:rPr>
        <w:t>și titlul II din partea a II-A, titlul I din parea IV-a și titlul I și titlul II din partea VI-a</w:t>
      </w:r>
    </w:p>
    <w:p w14:paraId="74E36105">
      <w:pPr>
        <w:pStyle w:val="9"/>
        <w:jc w:val="both"/>
        <w:rPr>
          <w:rFonts w:ascii="Verdana" w:hAnsi="Verdana" w:cs="Verdana"/>
          <w:color w:val="212529"/>
          <w:sz w:val="24"/>
          <w:szCs w:val="24"/>
          <w:shd w:val="clear" w:color="auto" w:fill="FFFFFF"/>
          <w:lang w:val="ro-RO"/>
        </w:rPr>
      </w:pPr>
    </w:p>
    <w:p w14:paraId="3FD143B5">
      <w:pPr>
        <w:pStyle w:val="9"/>
        <w:ind w:left="199" w:leftChars="83"/>
        <w:jc w:val="both"/>
        <w:rPr>
          <w:rFonts w:ascii="Verdana" w:hAnsi="Verdana" w:cs="Verdana"/>
          <w:color w:val="212529"/>
          <w:sz w:val="24"/>
          <w:szCs w:val="24"/>
          <w:shd w:val="clear" w:color="auto" w:fill="FFFFFF"/>
          <w:lang w:val="ro-RO"/>
        </w:rPr>
      </w:pPr>
      <w:r>
        <w:rPr>
          <w:rFonts w:ascii="Verdana" w:hAnsi="Verdana" w:cs="Verdana"/>
          <w:color w:val="212529"/>
          <w:sz w:val="24"/>
          <w:szCs w:val="24"/>
          <w:shd w:val="clear" w:color="auto" w:fill="FFFFFF"/>
        </w:rPr>
        <w:t>cu tematica</w:t>
      </w:r>
      <w:r>
        <w:rPr>
          <w:rFonts w:ascii="Verdana" w:hAnsi="Verdana" w:cs="Verdana"/>
          <w:color w:val="21252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Verdana" w:hAnsi="Verdana" w:cs="Verdana"/>
          <w:color w:val="212529"/>
          <w:sz w:val="24"/>
          <w:szCs w:val="24"/>
          <w:shd w:val="clear" w:color="auto" w:fill="FFFFFF"/>
        </w:rPr>
        <w:t>Partea I, titlul I şi titlul II ale părții a II-a, titlul I al părții a IV-a, titlul I şi II ale părţii a VI-a din Ordonanța de urgență a Guvernului nr. 57/2019, cu modificările și completările ulterioare</w:t>
      </w:r>
    </w:p>
    <w:p w14:paraId="75B73A1B">
      <w:pPr>
        <w:pStyle w:val="8"/>
        <w:jc w:val="both"/>
        <w:rPr>
          <w:rFonts w:ascii="Verdana" w:hAnsi="Verdana" w:cs="Verdana"/>
        </w:rPr>
      </w:pPr>
    </w:p>
    <w:p w14:paraId="2D1EA9F0">
      <w:pPr>
        <w:pStyle w:val="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3. Ordonanța Guvernului nr. 137/2000 privind prevenirea și sancționarea tuturor formelor de discriminare, republicată, cu modificările și completările ulterioare;</w:t>
      </w:r>
    </w:p>
    <w:p w14:paraId="01F89DEF">
      <w:pPr>
        <w:pStyle w:val="8"/>
        <w:jc w:val="both"/>
        <w:rPr>
          <w:rFonts w:ascii="Verdana" w:hAnsi="Verdana" w:cs="Verdana"/>
        </w:rPr>
      </w:pPr>
    </w:p>
    <w:p w14:paraId="57C24B88">
      <w:pPr>
        <w:pStyle w:val="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cu tematica Reglementări privind prevenirea și sancționarea tuturor formelor    </w:t>
      </w:r>
    </w:p>
    <w:p w14:paraId="1DD89038">
      <w:pPr>
        <w:pStyle w:val="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de discriminare</w:t>
      </w:r>
    </w:p>
    <w:p w14:paraId="2817A599">
      <w:pPr>
        <w:pStyle w:val="8"/>
        <w:jc w:val="both"/>
        <w:rPr>
          <w:rFonts w:ascii="Verdana" w:hAnsi="Verdana" w:cs="Verdana"/>
        </w:rPr>
      </w:pPr>
    </w:p>
    <w:p w14:paraId="03D62472">
      <w:pPr>
        <w:pStyle w:val="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4. Legea nr. 202/2002 privind egalitatea de șanse și de tratament între femei și bărbați, republicată, cu modificările și completările ulterioare;</w:t>
      </w:r>
    </w:p>
    <w:p w14:paraId="706C6029">
      <w:pPr>
        <w:pStyle w:val="8"/>
        <w:jc w:val="both"/>
        <w:rPr>
          <w:rFonts w:ascii="Verdana" w:hAnsi="Verdana" w:cs="Verdana"/>
        </w:rPr>
      </w:pPr>
    </w:p>
    <w:p w14:paraId="4BB2BACB">
      <w:pPr>
        <w:pStyle w:val="8"/>
        <w:ind w:left="36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cu tematica Reglementări privind egalitatea de șanse și de tratament între  femei și bărbați în domeniul muncii</w:t>
      </w:r>
    </w:p>
    <w:p w14:paraId="302195D9">
      <w:pPr>
        <w:pStyle w:val="8"/>
        <w:jc w:val="both"/>
        <w:rPr>
          <w:rFonts w:ascii="Verdana" w:hAnsi="Verdana" w:cs="Verdana"/>
        </w:rPr>
      </w:pPr>
    </w:p>
    <w:p w14:paraId="28D9E475">
      <w:pPr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  <w:color w:val="212529"/>
          <w:shd w:val="clear" w:color="auto" w:fill="FFFFFF"/>
        </w:rPr>
        <w:t>5. Legea nr. 672/2002 privind auditul public intern, republicată, cu modificările şi completarile ulterioare;</w:t>
      </w:r>
    </w:p>
    <w:p w14:paraId="36F79620">
      <w:pPr>
        <w:jc w:val="both"/>
        <w:rPr>
          <w:rFonts w:ascii="Verdana" w:hAnsi="Verdana" w:cs="Verdana"/>
          <w:color w:val="212529"/>
          <w:shd w:val="clear" w:color="auto" w:fill="FFFFFF"/>
        </w:rPr>
      </w:pPr>
    </w:p>
    <w:p w14:paraId="6A0FB5B5">
      <w:pPr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  <w:color w:val="212529"/>
          <w:shd w:val="clear" w:color="auto" w:fill="FFFFFF"/>
        </w:rPr>
        <w:t xml:space="preserve">    cu tematica Reglementări privind auditul public intern</w:t>
      </w:r>
    </w:p>
    <w:p w14:paraId="192E622B">
      <w:pPr>
        <w:jc w:val="both"/>
        <w:rPr>
          <w:rFonts w:ascii="Verdana" w:hAnsi="Verdana" w:cs="Verdana"/>
          <w:color w:val="212529"/>
          <w:shd w:val="clear" w:color="auto" w:fill="FFFFFF"/>
        </w:rPr>
      </w:pPr>
    </w:p>
    <w:p w14:paraId="57A927E9">
      <w:pPr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  <w:color w:val="212529"/>
          <w:shd w:val="clear" w:color="auto" w:fill="FFFFFF"/>
        </w:rPr>
        <w:t>6. H.G. nr. 1086/2013 pentru aprobarea Normelor generale privind exercitarea activităţii de audit public intern.</w:t>
      </w:r>
    </w:p>
    <w:p w14:paraId="042BD8BA">
      <w:pPr>
        <w:jc w:val="both"/>
        <w:rPr>
          <w:rFonts w:ascii="Verdana" w:hAnsi="Verdana" w:cs="Verdana"/>
          <w:color w:val="212529"/>
          <w:shd w:val="clear" w:color="auto" w:fill="FFFFFF"/>
        </w:rPr>
      </w:pPr>
    </w:p>
    <w:p w14:paraId="6BC0DEFA">
      <w:pPr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  <w:color w:val="212529"/>
          <w:shd w:val="clear" w:color="auto" w:fill="FFFFFF"/>
        </w:rPr>
        <w:t xml:space="preserve">    cu tematica Reglementări privind exercitarea activitatii de audit public intern</w:t>
      </w:r>
    </w:p>
    <w:p w14:paraId="5929A44B">
      <w:pPr>
        <w:jc w:val="both"/>
        <w:rPr>
          <w:rFonts w:ascii="Verdana" w:hAnsi="Verdana" w:cs="Verdana"/>
          <w:color w:val="212529"/>
          <w:shd w:val="clear" w:color="auto" w:fill="FFFFFF"/>
        </w:rPr>
      </w:pPr>
    </w:p>
    <w:p w14:paraId="241F41E8">
      <w:pPr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  <w:color w:val="212529"/>
          <w:shd w:val="clear" w:color="auto" w:fill="FFFFFF"/>
        </w:rPr>
        <w:t>7. Ordin MFP nr. 252/2004 pentru aprobarea codului privind conduita etică a auditorului intern.</w:t>
      </w:r>
    </w:p>
    <w:p w14:paraId="137DF5BC">
      <w:pPr>
        <w:jc w:val="both"/>
        <w:rPr>
          <w:rFonts w:ascii="Verdana" w:hAnsi="Verdana" w:cs="Verdana"/>
          <w:color w:val="212529"/>
          <w:shd w:val="clear" w:color="auto" w:fill="FFFFFF"/>
        </w:rPr>
      </w:pPr>
    </w:p>
    <w:p w14:paraId="4D236EAE">
      <w:pPr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  <w:color w:val="212529"/>
          <w:shd w:val="clear" w:color="auto" w:fill="FFFFFF"/>
        </w:rPr>
        <w:t xml:space="preserve">    cu tematica Reglementări privind conduita etică a auditorului public intern</w:t>
      </w:r>
    </w:p>
    <w:p w14:paraId="35D4ACD9">
      <w:pPr>
        <w:jc w:val="both"/>
        <w:rPr>
          <w:rFonts w:ascii="Verdana" w:hAnsi="Verdana" w:cs="Verdana"/>
          <w:color w:val="212529"/>
          <w:shd w:val="clear" w:color="auto" w:fill="FFFFFF"/>
        </w:rPr>
      </w:pPr>
    </w:p>
    <w:p w14:paraId="29E9224B">
      <w:pPr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  <w:color w:val="212529"/>
          <w:shd w:val="clear" w:color="auto" w:fill="FFFFFF"/>
        </w:rPr>
        <w:t>8. Legea nr. 273/2006 privind finanţele publice locale, cu modificările şi completările ulterioare.</w:t>
      </w:r>
    </w:p>
    <w:p w14:paraId="107A703D">
      <w:pPr>
        <w:jc w:val="both"/>
        <w:rPr>
          <w:rFonts w:ascii="Verdana" w:hAnsi="Verdana" w:cs="Verdana"/>
          <w:color w:val="212529"/>
          <w:shd w:val="clear" w:color="auto" w:fill="FFFFFF"/>
        </w:rPr>
      </w:pPr>
    </w:p>
    <w:p w14:paraId="099D4FDA">
      <w:pPr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  <w:color w:val="212529"/>
          <w:shd w:val="clear" w:color="auto" w:fill="FFFFFF"/>
        </w:rPr>
        <w:t xml:space="preserve">    cu tematica Reglementări privind finanțele publice locale</w:t>
      </w:r>
    </w:p>
    <w:p w14:paraId="5F2FE277">
      <w:pPr>
        <w:jc w:val="both"/>
        <w:rPr>
          <w:rFonts w:ascii="Verdana" w:hAnsi="Verdana" w:cs="Verdana"/>
          <w:color w:val="212529"/>
          <w:shd w:val="clear" w:color="auto" w:fill="FFFFFF"/>
        </w:rPr>
      </w:pPr>
    </w:p>
    <w:p w14:paraId="6E9BE545">
      <w:pPr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  <w:color w:val="212529"/>
          <w:shd w:val="clear" w:color="auto" w:fill="FFFFFF"/>
        </w:rPr>
        <w:t>9. Ordinul nr. 600/2018 pentru aprobarea Codului controlului intern managerial al entităţiilor publice, cu modificările şi completările ulterioare.</w:t>
      </w:r>
    </w:p>
    <w:p w14:paraId="61D86488">
      <w:pPr>
        <w:jc w:val="both"/>
        <w:rPr>
          <w:rFonts w:ascii="Verdana" w:hAnsi="Verdana" w:cs="Verdana"/>
          <w:color w:val="212529"/>
        </w:rPr>
      </w:pPr>
    </w:p>
    <w:p w14:paraId="209B5F33">
      <w:pPr>
        <w:jc w:val="both"/>
        <w:rPr>
          <w:rFonts w:ascii="Verdana" w:hAnsi="Verdana" w:cs="Verdana"/>
          <w:color w:val="212529"/>
        </w:rPr>
      </w:pPr>
      <w:r>
        <w:rPr>
          <w:rFonts w:ascii="Verdana" w:hAnsi="Verdana" w:cs="Verdana"/>
          <w:color w:val="212529"/>
        </w:rPr>
        <w:t xml:space="preserve">    cu tematica Reglementări privind controlul intern  managerial al entităților   </w:t>
      </w:r>
    </w:p>
    <w:p w14:paraId="21413BAF">
      <w:pPr>
        <w:jc w:val="both"/>
        <w:rPr>
          <w:rFonts w:ascii="Verdana" w:hAnsi="Verdana" w:cs="Verdana"/>
          <w:color w:val="212529"/>
        </w:rPr>
      </w:pPr>
      <w:r>
        <w:rPr>
          <w:rFonts w:ascii="Verdana" w:hAnsi="Verdana" w:cs="Verdana"/>
          <w:color w:val="212529"/>
        </w:rPr>
        <w:t xml:space="preserve">    publice</w:t>
      </w:r>
    </w:p>
    <w:p w14:paraId="372C6A06">
      <w:pPr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  <w:color w:val="212529"/>
        </w:rPr>
        <w:br w:type="textWrapping"/>
      </w:r>
      <w:r>
        <w:rPr>
          <w:rFonts w:ascii="Verdana" w:hAnsi="Verdana" w:cs="Verdana"/>
          <w:color w:val="212529"/>
          <w:shd w:val="clear" w:color="auto" w:fill="FFFFFF"/>
        </w:rPr>
        <w:t>10. Ordonanţa Guvernului nr. 119/1999 privind controlul intern/managerial şi controlul financiar preventiv, republicată, cu modificările şi completările ulterioare.</w:t>
      </w:r>
    </w:p>
    <w:p w14:paraId="4410E8EE">
      <w:pPr>
        <w:jc w:val="both"/>
        <w:rPr>
          <w:rFonts w:ascii="Verdana" w:hAnsi="Verdana" w:cs="Verdana"/>
          <w:color w:val="212529"/>
          <w:shd w:val="clear" w:color="auto" w:fill="FFFFFF"/>
        </w:rPr>
      </w:pPr>
    </w:p>
    <w:p w14:paraId="4134CEFD">
      <w:pPr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  <w:color w:val="212529"/>
          <w:shd w:val="clear" w:color="auto" w:fill="FFFFFF"/>
        </w:rPr>
        <w:t xml:space="preserve">    cu  tematica  Reglementări  privind controlul  intern  și  controlul  financiar  </w:t>
      </w:r>
    </w:p>
    <w:p w14:paraId="1AAA9D84">
      <w:pPr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  <w:color w:val="212529"/>
          <w:shd w:val="clear" w:color="auto" w:fill="FFFFFF"/>
        </w:rPr>
        <w:t xml:space="preserve">    preventiv</w:t>
      </w:r>
    </w:p>
    <w:p w14:paraId="5F4C0BE1">
      <w:pPr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  <w:color w:val="212529"/>
        </w:rPr>
        <w:br w:type="textWrapping"/>
      </w:r>
      <w:r>
        <w:rPr>
          <w:rFonts w:ascii="Verdana" w:hAnsi="Verdana" w:cs="Verdana"/>
          <w:color w:val="212529"/>
          <w:shd w:val="clear" w:color="auto" w:fill="FFFFFF"/>
        </w:rPr>
        <w:t>11. Ordinul nr. 1792/2002 pentru aprobarea Normelor metodologice privind angajarea, lichidarea, ordonanţarea şi plata cheltuielilor instituţiilor publice, precum şi organizarea, evidenţa şi raportarea angajamentelor bugetare şi legale, cu modificările şi completările ulterioare.</w:t>
      </w:r>
    </w:p>
    <w:p w14:paraId="34793ECD">
      <w:pPr>
        <w:pStyle w:val="8"/>
        <w:jc w:val="both"/>
        <w:rPr>
          <w:rFonts w:ascii="Verdana" w:hAnsi="Verdana" w:cs="Verdana"/>
        </w:rPr>
      </w:pPr>
    </w:p>
    <w:p w14:paraId="0CFE4D01">
      <w:pPr>
        <w:pStyle w:val="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cu tematica Reglementări privind angajarea, lichidare, ordonanțarea și plata  </w:t>
      </w:r>
    </w:p>
    <w:p w14:paraId="61B69AA0">
      <w:pPr>
        <w:pStyle w:val="8"/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</w:rPr>
        <w:t xml:space="preserve">   cheltuielilor </w:t>
      </w:r>
      <w:r>
        <w:rPr>
          <w:rFonts w:ascii="Verdana" w:hAnsi="Verdana" w:cs="Verdana"/>
          <w:color w:val="212529"/>
          <w:shd w:val="clear" w:color="auto" w:fill="FFFFFF"/>
        </w:rPr>
        <w:t xml:space="preserve">publice, precum şi organizarea, evidenţa şi raportarea angajamentelor </w:t>
      </w:r>
    </w:p>
    <w:p w14:paraId="713E1DD2">
      <w:pPr>
        <w:pStyle w:val="8"/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  <w:color w:val="212529"/>
          <w:shd w:val="clear" w:color="auto" w:fill="FFFFFF"/>
        </w:rPr>
        <w:t xml:space="preserve">   bugetare şi legale</w:t>
      </w:r>
    </w:p>
    <w:p w14:paraId="6ACB717D">
      <w:pPr>
        <w:pStyle w:val="8"/>
        <w:jc w:val="both"/>
        <w:rPr>
          <w:rFonts w:ascii="Verdana" w:hAnsi="Verdana" w:cs="Verdana"/>
          <w:color w:val="212529"/>
          <w:shd w:val="clear" w:color="auto" w:fill="FFFFFF"/>
        </w:rPr>
      </w:pPr>
    </w:p>
    <w:p w14:paraId="39E30FD8">
      <w:pPr>
        <w:numPr>
          <w:ilvl w:val="0"/>
          <w:numId w:val="1"/>
        </w:numPr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  <w:color w:val="212529"/>
          <w:shd w:val="clear" w:color="auto" w:fill="FFFFFF"/>
        </w:rPr>
        <w:t>Legea nr. 207/2015 privind codul de procedură fiscală cu modificările și completările ulterioare.</w:t>
      </w:r>
    </w:p>
    <w:p w14:paraId="085E9AB6">
      <w:pPr>
        <w:jc w:val="both"/>
        <w:rPr>
          <w:rFonts w:ascii="Verdana" w:hAnsi="Verdana" w:cs="Verdana"/>
          <w:color w:val="212529"/>
          <w:shd w:val="clear" w:color="auto" w:fill="FFFFFF"/>
        </w:rPr>
      </w:pPr>
    </w:p>
    <w:p w14:paraId="409DBF5C">
      <w:pPr>
        <w:ind w:firstLine="360" w:firstLineChars="150"/>
        <w:jc w:val="both"/>
        <w:rPr>
          <w:rFonts w:ascii="Verdana" w:hAnsi="Verdana" w:cs="Verdana"/>
          <w:color w:val="212529"/>
          <w:shd w:val="clear" w:color="auto" w:fill="FFFFFF"/>
          <w:lang w:val="ro-RO"/>
        </w:rPr>
      </w:pPr>
      <w:r>
        <w:rPr>
          <w:rFonts w:ascii="Verdana" w:hAnsi="Verdana" w:cs="Verdana"/>
          <w:color w:val="212529"/>
          <w:shd w:val="clear" w:color="auto" w:fill="FFFFFF"/>
          <w:lang w:val="ro-RO"/>
        </w:rPr>
        <w:t>cu tematica Reglementări privind codul de procedură fiscală</w:t>
      </w:r>
    </w:p>
    <w:p w14:paraId="1A9F322F">
      <w:pPr>
        <w:jc w:val="both"/>
        <w:rPr>
          <w:rFonts w:ascii="Verdana" w:hAnsi="Verdana" w:cs="Verdana"/>
          <w:color w:val="212529"/>
          <w:shd w:val="clear" w:color="auto" w:fill="FFFFFF"/>
          <w:lang w:val="ro-RO"/>
        </w:rPr>
      </w:pPr>
    </w:p>
    <w:p w14:paraId="7095F5D1">
      <w:pPr>
        <w:jc w:val="both"/>
        <w:rPr>
          <w:rFonts w:ascii="Verdana" w:hAnsi="Verdana" w:cs="Verdana"/>
          <w:color w:val="212529"/>
          <w:shd w:val="clear" w:color="auto" w:fill="FFFFFF"/>
        </w:rPr>
      </w:pPr>
      <w:r>
        <w:rPr>
          <w:rFonts w:ascii="Verdana" w:hAnsi="Verdana" w:cs="Verdana"/>
          <w:color w:val="212529"/>
          <w:shd w:val="clear" w:color="auto" w:fill="FFFFFF"/>
          <w:lang w:val="ro-RO"/>
        </w:rPr>
        <w:t>13</w:t>
      </w:r>
      <w:r>
        <w:rPr>
          <w:rFonts w:ascii="Verdana" w:hAnsi="Verdana" w:cs="Verdana"/>
          <w:color w:val="212529"/>
          <w:shd w:val="clear" w:color="auto" w:fill="FFFFFF"/>
        </w:rPr>
        <w:t>. Legea nr. 227/2015 privind codul fiscal cu modificările și completările ulterioare.</w:t>
      </w:r>
    </w:p>
    <w:p w14:paraId="014B46C1">
      <w:pPr>
        <w:pStyle w:val="8"/>
        <w:jc w:val="both"/>
        <w:rPr>
          <w:rFonts w:ascii="Verdana" w:hAnsi="Verdana" w:cs="Verdana"/>
        </w:rPr>
      </w:pPr>
    </w:p>
    <w:p w14:paraId="0D204339">
      <w:pPr>
        <w:pStyle w:val="8"/>
        <w:ind w:firstLine="360" w:firstLineChars="150"/>
        <w:jc w:val="both"/>
        <w:rPr>
          <w:rFonts w:ascii="Verdana" w:hAnsi="Verdana" w:cs="Verdana"/>
          <w:lang w:val="ro-RO"/>
        </w:rPr>
      </w:pPr>
      <w:r>
        <w:rPr>
          <w:rFonts w:ascii="Verdana" w:hAnsi="Verdana" w:cs="Verdana"/>
          <w:lang w:val="ro-RO"/>
        </w:rPr>
        <w:t>cu tematica Reglementări privind Codul fiscal</w:t>
      </w:r>
    </w:p>
    <w:p w14:paraId="1D639219">
      <w:pPr>
        <w:ind w:left="3600"/>
        <w:rPr>
          <w:rFonts w:ascii="Verdana" w:hAnsi="Verdana"/>
          <w:lang w:val="ro-RO"/>
        </w:rPr>
      </w:pPr>
    </w:p>
    <w:p w14:paraId="0EB1B738">
      <w:pPr>
        <w:ind w:left="3600"/>
        <w:rPr>
          <w:rFonts w:ascii="Verdana" w:hAnsi="Verdana"/>
          <w:lang w:val="ro-RO"/>
        </w:rPr>
      </w:pPr>
      <w:bookmarkStart w:id="0" w:name="_GoBack"/>
      <w:bookmarkEnd w:id="0"/>
    </w:p>
    <w:sectPr>
      <w:pgSz w:w="12240" w:h="15840"/>
      <w:pgMar w:top="900" w:right="1152" w:bottom="360" w:left="1152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413BCD"/>
    <w:multiLevelType w:val="singleLevel"/>
    <w:tmpl w:val="F9413BCD"/>
    <w:lvl w:ilvl="0" w:tentative="0">
      <w:start w:val="1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BA0FC6"/>
    <w:rsid w:val="00036E61"/>
    <w:rsid w:val="000C205E"/>
    <w:rsid w:val="000C7DD4"/>
    <w:rsid w:val="000E7F38"/>
    <w:rsid w:val="00120DBE"/>
    <w:rsid w:val="00157A15"/>
    <w:rsid w:val="00181C7C"/>
    <w:rsid w:val="001827A1"/>
    <w:rsid w:val="00185C1E"/>
    <w:rsid w:val="001870CF"/>
    <w:rsid w:val="001A7F5C"/>
    <w:rsid w:val="00217D71"/>
    <w:rsid w:val="002A76FC"/>
    <w:rsid w:val="002B32B3"/>
    <w:rsid w:val="00360210"/>
    <w:rsid w:val="003719E2"/>
    <w:rsid w:val="00386875"/>
    <w:rsid w:val="0038709B"/>
    <w:rsid w:val="003A73EB"/>
    <w:rsid w:val="003B01BF"/>
    <w:rsid w:val="003D2FF2"/>
    <w:rsid w:val="00517A6A"/>
    <w:rsid w:val="00552C57"/>
    <w:rsid w:val="00597E8D"/>
    <w:rsid w:val="005D52BD"/>
    <w:rsid w:val="0064357B"/>
    <w:rsid w:val="00646D77"/>
    <w:rsid w:val="0065680C"/>
    <w:rsid w:val="0067430C"/>
    <w:rsid w:val="006B67FD"/>
    <w:rsid w:val="006E4791"/>
    <w:rsid w:val="006F2A3D"/>
    <w:rsid w:val="00701667"/>
    <w:rsid w:val="00715843"/>
    <w:rsid w:val="00720AC3"/>
    <w:rsid w:val="00734335"/>
    <w:rsid w:val="007642E1"/>
    <w:rsid w:val="007B0768"/>
    <w:rsid w:val="007B5D9C"/>
    <w:rsid w:val="007E613D"/>
    <w:rsid w:val="00895598"/>
    <w:rsid w:val="008D7C7B"/>
    <w:rsid w:val="009500A4"/>
    <w:rsid w:val="00993490"/>
    <w:rsid w:val="009A3141"/>
    <w:rsid w:val="009B707D"/>
    <w:rsid w:val="009C29C7"/>
    <w:rsid w:val="009C3B98"/>
    <w:rsid w:val="009D2EC4"/>
    <w:rsid w:val="00A27B74"/>
    <w:rsid w:val="00A4727C"/>
    <w:rsid w:val="00A81BF7"/>
    <w:rsid w:val="00B909FE"/>
    <w:rsid w:val="00BA0FC6"/>
    <w:rsid w:val="00C024EF"/>
    <w:rsid w:val="00C04ED0"/>
    <w:rsid w:val="00C32215"/>
    <w:rsid w:val="00D32B58"/>
    <w:rsid w:val="00DB10C6"/>
    <w:rsid w:val="00DD0E63"/>
    <w:rsid w:val="00DD44CF"/>
    <w:rsid w:val="00F07EC7"/>
    <w:rsid w:val="00F622A6"/>
    <w:rsid w:val="00FF60CB"/>
    <w:rsid w:val="0C1B48E4"/>
    <w:rsid w:val="22FF7A89"/>
    <w:rsid w:val="44B05390"/>
    <w:rsid w:val="70CC5A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qFormat/>
    <w:uiPriority w:val="0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lang w:val="ro-RO" w:eastAsia="ro-RO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character" w:customStyle="1" w:styleId="6">
    <w:name w:val="Header Char"/>
    <w:link w:val="4"/>
    <w:qFormat/>
    <w:locked/>
    <w:uiPriority w:val="0"/>
    <w:rPr>
      <w:sz w:val="24"/>
      <w:szCs w:val="24"/>
      <w:lang w:val="ro-RO" w:eastAsia="ro-RO"/>
    </w:rPr>
  </w:style>
  <w:style w:type="character" w:customStyle="1" w:styleId="7">
    <w:name w:val="Antet Caracter1"/>
    <w:basedOn w:val="2"/>
    <w:semiHidden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512</Words>
  <Characters>2921</Characters>
  <Lines>24</Lines>
  <Paragraphs>6</Paragraphs>
  <TotalTime>2</TotalTime>
  <ScaleCrop>false</ScaleCrop>
  <LinksUpToDate>false</LinksUpToDate>
  <CharactersWithSpaces>3427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2017-12-05T07:44:00Z</dcterms:created>
  <dc:creator>Dan Roman</dc:creator>
  <cp:lastModifiedBy>User</cp:lastModifiedBy>
  <cp:lastPrinted>2023-10-18T11:19:00Z</cp:lastPrinted>
  <dcterms:modified xsi:type="dcterms:W3CDTF">2025-04-02T09:24:48Z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6EAAA0B4D6A74269A665F1324F07D207_12</vt:lpwstr>
  </property>
</Properties>
</file>